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1A153" w14:textId="77777777" w:rsidR="004C624F" w:rsidRDefault="000E758B">
      <w:pPr>
        <w:pStyle w:val="Normal1"/>
        <w:spacing w:line="240" w:lineRule="auto"/>
        <w:rPr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Students will be able to..</w:t>
      </w:r>
      <w:r>
        <w:rPr>
          <w:color w:val="434343"/>
          <w:sz w:val="20"/>
          <w:szCs w:val="20"/>
        </w:rPr>
        <w:t>. Apply scientific reasoning and evidence from ancient Earth materials, meteorites, and other planetary surfaces to construct an account of Earth’s formation and early history.</w:t>
      </w:r>
    </w:p>
    <w:p w14:paraId="7766A2DF" w14:textId="77777777" w:rsidR="004C624F" w:rsidRDefault="004C624F">
      <w:pPr>
        <w:pStyle w:val="Normal1"/>
        <w:spacing w:line="240" w:lineRule="auto"/>
        <w:rPr>
          <w:color w:val="434343"/>
          <w:sz w:val="20"/>
          <w:szCs w:val="20"/>
        </w:rPr>
      </w:pPr>
    </w:p>
    <w:p w14:paraId="37834E48" w14:textId="77777777" w:rsidR="004C624F" w:rsidRDefault="000E758B">
      <w:pPr>
        <w:pStyle w:val="Normal1"/>
        <w:spacing w:line="240" w:lineRule="auto"/>
        <w:rPr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Skill</w:t>
      </w:r>
      <w:r>
        <w:rPr>
          <w:color w:val="434343"/>
          <w:sz w:val="20"/>
          <w:szCs w:val="20"/>
        </w:rPr>
        <w:t>:  Constructing Explanation and Defining Solutions</w:t>
      </w:r>
    </w:p>
    <w:p w14:paraId="435EF101" w14:textId="77777777" w:rsidR="004C624F" w:rsidRDefault="000E758B">
      <w:pPr>
        <w:pStyle w:val="Normal1"/>
        <w:numPr>
          <w:ilvl w:val="0"/>
          <w:numId w:val="2"/>
        </w:numPr>
        <w:spacing w:line="240" w:lineRule="auto"/>
        <w:contextualSpacing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Apply scientific reasoning  to link evidence to the claims to assess the extent to which the reasoning and data support the explanation or conclusion.</w:t>
      </w:r>
    </w:p>
    <w:p w14:paraId="2C508CD4" w14:textId="77777777" w:rsidR="004C624F" w:rsidRDefault="004C624F">
      <w:pPr>
        <w:pStyle w:val="Normal1"/>
        <w:spacing w:line="240" w:lineRule="auto"/>
        <w:rPr>
          <w:color w:val="434343"/>
          <w:sz w:val="20"/>
          <w:szCs w:val="20"/>
        </w:rPr>
      </w:pPr>
    </w:p>
    <w:p w14:paraId="29377636" w14:textId="77777777" w:rsidR="004C624F" w:rsidRDefault="000E758B">
      <w:pPr>
        <w:pStyle w:val="Normal1"/>
        <w:spacing w:line="240" w:lineRule="auto"/>
        <w:rPr>
          <w:b/>
          <w:color w:val="434343"/>
          <w:sz w:val="20"/>
          <w:szCs w:val="20"/>
        </w:rPr>
      </w:pPr>
      <w:r>
        <w:rPr>
          <w:b/>
          <w:color w:val="434343"/>
          <w:sz w:val="20"/>
          <w:szCs w:val="20"/>
        </w:rPr>
        <w:t>Essential Questions:</w:t>
      </w:r>
    </w:p>
    <w:p w14:paraId="4FBEBD3F" w14:textId="77777777" w:rsidR="004C624F" w:rsidRDefault="000E758B">
      <w:pPr>
        <w:pStyle w:val="Normal1"/>
        <w:numPr>
          <w:ilvl w:val="0"/>
          <w:numId w:val="3"/>
        </w:numPr>
        <w:spacing w:line="240" w:lineRule="auto"/>
        <w:contextualSpacing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In what ways is Earth Dynamic?</w:t>
      </w:r>
    </w:p>
    <w:p w14:paraId="636F0C9A" w14:textId="77777777" w:rsidR="004C624F" w:rsidRDefault="000E758B">
      <w:pPr>
        <w:pStyle w:val="Normal1"/>
        <w:numPr>
          <w:ilvl w:val="0"/>
          <w:numId w:val="3"/>
        </w:numPr>
        <w:spacing w:line="240" w:lineRule="auto"/>
        <w:contextualSpacing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How do people reconstruct and date events in Earth’s history?</w:t>
      </w:r>
    </w:p>
    <w:p w14:paraId="36434D4F" w14:textId="77777777" w:rsidR="004C624F" w:rsidRDefault="000E758B">
      <w:pPr>
        <w:pStyle w:val="Normal1"/>
        <w:numPr>
          <w:ilvl w:val="0"/>
          <w:numId w:val="3"/>
        </w:numPr>
        <w:spacing w:line="240" w:lineRule="auto"/>
        <w:contextualSpacing/>
        <w:rPr>
          <w:color w:val="434343"/>
          <w:sz w:val="20"/>
          <w:szCs w:val="20"/>
        </w:rPr>
      </w:pPr>
      <w:r>
        <w:rPr>
          <w:color w:val="434343"/>
          <w:sz w:val="20"/>
          <w:szCs w:val="20"/>
        </w:rPr>
        <w:t>What evidence can we gather to tell us about Earth’s past?</w:t>
      </w:r>
    </w:p>
    <w:p w14:paraId="4EF98F9D" w14:textId="77777777" w:rsidR="004C624F" w:rsidRDefault="004C624F">
      <w:pPr>
        <w:pStyle w:val="Normal1"/>
        <w:rPr>
          <w:b/>
          <w:color w:val="515151"/>
          <w:sz w:val="24"/>
          <w:szCs w:val="24"/>
          <w:highlight w:val="white"/>
        </w:rPr>
      </w:pPr>
    </w:p>
    <w:p w14:paraId="5707518D" w14:textId="77777777" w:rsidR="004C624F" w:rsidRDefault="000E758B">
      <w:pPr>
        <w:pStyle w:val="Normal1"/>
        <w:rPr>
          <w:b/>
          <w:color w:val="515151"/>
          <w:sz w:val="24"/>
          <w:szCs w:val="24"/>
          <w:highlight w:val="white"/>
        </w:rPr>
      </w:pPr>
      <w:r>
        <w:rPr>
          <w:b/>
          <w:color w:val="515151"/>
          <w:sz w:val="24"/>
          <w:szCs w:val="24"/>
          <w:highlight w:val="white"/>
        </w:rPr>
        <w:t>______________________________________________________________________</w:t>
      </w:r>
    </w:p>
    <w:p w14:paraId="4ED06E0E" w14:textId="77777777" w:rsidR="004C624F" w:rsidRDefault="004C624F">
      <w:pPr>
        <w:pStyle w:val="Normal1"/>
        <w:rPr>
          <w:b/>
          <w:color w:val="515151"/>
          <w:sz w:val="24"/>
          <w:szCs w:val="24"/>
          <w:highlight w:val="white"/>
        </w:rPr>
      </w:pPr>
    </w:p>
    <w:p w14:paraId="2D1AF524" w14:textId="77777777" w:rsidR="004C624F" w:rsidRDefault="000E758B">
      <w:pPr>
        <w:pStyle w:val="Normal1"/>
        <w:rPr>
          <w:b/>
          <w:color w:val="515151"/>
          <w:sz w:val="24"/>
          <w:szCs w:val="24"/>
          <w:highlight w:val="white"/>
        </w:rPr>
      </w:pPr>
      <w:r>
        <w:rPr>
          <w:b/>
          <w:color w:val="515151"/>
          <w:sz w:val="24"/>
          <w:szCs w:val="24"/>
          <w:highlight w:val="white"/>
        </w:rPr>
        <w:t xml:space="preserve">ACTIVITY </w:t>
      </w:r>
    </w:p>
    <w:p w14:paraId="7E3B28B0" w14:textId="77777777" w:rsidR="004C624F" w:rsidRDefault="004C624F">
      <w:pPr>
        <w:pStyle w:val="Normal1"/>
        <w:rPr>
          <w:b/>
          <w:color w:val="515151"/>
          <w:sz w:val="24"/>
          <w:szCs w:val="24"/>
          <w:highlight w:val="white"/>
        </w:rPr>
      </w:pPr>
    </w:p>
    <w:p w14:paraId="3E94D422" w14:textId="77777777" w:rsidR="004C624F" w:rsidRDefault="000E758B">
      <w:pPr>
        <w:pStyle w:val="Normal1"/>
        <w:numPr>
          <w:ilvl w:val="0"/>
          <w:numId w:val="4"/>
        </w:numPr>
        <w:contextualSpacing/>
        <w:rPr>
          <w:b/>
          <w:color w:val="515151"/>
          <w:sz w:val="24"/>
          <w:szCs w:val="24"/>
          <w:highlight w:val="white"/>
        </w:rPr>
      </w:pPr>
      <w:r>
        <w:rPr>
          <w:b/>
          <w:color w:val="515151"/>
          <w:sz w:val="24"/>
          <w:szCs w:val="24"/>
          <w:highlight w:val="white"/>
        </w:rPr>
        <w:t>Watch the Following 2 Videos:</w:t>
      </w:r>
    </w:p>
    <w:p w14:paraId="6E9B0147" w14:textId="77777777" w:rsidR="004C624F" w:rsidRDefault="004C624F">
      <w:pPr>
        <w:pStyle w:val="Normal1"/>
        <w:numPr>
          <w:ilvl w:val="0"/>
          <w:numId w:val="4"/>
        </w:numPr>
        <w:contextualSpacing/>
        <w:rPr>
          <w:b/>
          <w:color w:val="515151"/>
          <w:sz w:val="24"/>
          <w:szCs w:val="24"/>
          <w:highlight w:val="white"/>
        </w:rPr>
      </w:pPr>
    </w:p>
    <w:p w14:paraId="4B8CF455" w14:textId="77777777" w:rsidR="004C624F" w:rsidRDefault="000E758B">
      <w:pPr>
        <w:pStyle w:val="Normal1"/>
        <w:ind w:left="720"/>
        <w:rPr>
          <w:color w:val="515151"/>
          <w:sz w:val="20"/>
          <w:szCs w:val="20"/>
          <w:highlight w:val="white"/>
        </w:rPr>
      </w:pPr>
      <w:r>
        <w:rPr>
          <w:color w:val="515151"/>
          <w:sz w:val="20"/>
          <w:szCs w:val="20"/>
          <w:highlight w:val="white"/>
        </w:rPr>
        <w:t>ESS1C - The History of Planet Earth</w:t>
      </w:r>
    </w:p>
    <w:p w14:paraId="79863E50" w14:textId="77777777" w:rsidR="004C624F" w:rsidRDefault="00B36379">
      <w:pPr>
        <w:pStyle w:val="Normal1"/>
        <w:ind w:left="720"/>
        <w:rPr>
          <w:color w:val="515151"/>
          <w:sz w:val="20"/>
          <w:szCs w:val="20"/>
          <w:highlight w:val="white"/>
        </w:rPr>
      </w:pPr>
      <w:hyperlink r:id="rId7">
        <w:r w:rsidR="000E758B">
          <w:rPr>
            <w:color w:val="1155CC"/>
            <w:sz w:val="20"/>
            <w:szCs w:val="20"/>
            <w:highlight w:val="white"/>
            <w:u w:val="single"/>
          </w:rPr>
          <w:t>http://www.bozemanscience.com/ngs-ess1c-the-history-of-planet-earth</w:t>
        </w:r>
      </w:hyperlink>
    </w:p>
    <w:p w14:paraId="2E11704F" w14:textId="77777777" w:rsidR="004C624F" w:rsidRDefault="004C624F">
      <w:pPr>
        <w:pStyle w:val="Normal1"/>
        <w:rPr>
          <w:color w:val="515151"/>
          <w:sz w:val="20"/>
          <w:szCs w:val="20"/>
          <w:highlight w:val="white"/>
        </w:rPr>
      </w:pPr>
    </w:p>
    <w:p w14:paraId="6E0E5A3E" w14:textId="77777777" w:rsidR="004C624F" w:rsidRDefault="000E758B">
      <w:pPr>
        <w:pStyle w:val="Normal1"/>
        <w:ind w:left="720"/>
        <w:rPr>
          <w:color w:val="515151"/>
          <w:sz w:val="20"/>
          <w:szCs w:val="20"/>
          <w:highlight w:val="white"/>
        </w:rPr>
      </w:pPr>
      <w:r>
        <w:rPr>
          <w:color w:val="515151"/>
          <w:sz w:val="20"/>
          <w:szCs w:val="20"/>
          <w:highlight w:val="white"/>
        </w:rPr>
        <w:t>Constructing Explanations &amp; Designed Solutions</w:t>
      </w:r>
    </w:p>
    <w:p w14:paraId="37A8EAAB" w14:textId="77777777" w:rsidR="004C624F" w:rsidRDefault="00B36379">
      <w:pPr>
        <w:pStyle w:val="Normal1"/>
        <w:ind w:left="720"/>
        <w:rPr>
          <w:b/>
          <w:color w:val="515151"/>
          <w:sz w:val="24"/>
          <w:szCs w:val="24"/>
          <w:highlight w:val="white"/>
        </w:rPr>
      </w:pPr>
      <w:hyperlink r:id="rId8">
        <w:r w:rsidR="000E758B">
          <w:rPr>
            <w:color w:val="1155CC"/>
            <w:sz w:val="20"/>
            <w:szCs w:val="20"/>
            <w:highlight w:val="white"/>
            <w:u w:val="single"/>
          </w:rPr>
          <w:t>http://www.bozemanscience.com/ngs-constructing-explanations-designed-solutions</w:t>
        </w:r>
      </w:hyperlink>
    </w:p>
    <w:p w14:paraId="663F7C8F" w14:textId="77777777" w:rsidR="004C624F" w:rsidRDefault="004C624F">
      <w:pPr>
        <w:pStyle w:val="Normal1"/>
        <w:rPr>
          <w:b/>
          <w:color w:val="515151"/>
          <w:sz w:val="24"/>
          <w:szCs w:val="24"/>
          <w:highlight w:val="white"/>
        </w:rPr>
      </w:pPr>
    </w:p>
    <w:p w14:paraId="2C9A5D02" w14:textId="77777777" w:rsidR="004C624F" w:rsidRDefault="000E758B">
      <w:pPr>
        <w:pStyle w:val="Normal1"/>
        <w:numPr>
          <w:ilvl w:val="0"/>
          <w:numId w:val="1"/>
        </w:numPr>
        <w:contextualSpacing/>
        <w:rPr>
          <w:b/>
          <w:color w:val="515151"/>
          <w:sz w:val="24"/>
          <w:szCs w:val="24"/>
          <w:highlight w:val="white"/>
        </w:rPr>
      </w:pPr>
      <w:r>
        <w:rPr>
          <w:b/>
          <w:color w:val="515151"/>
          <w:sz w:val="24"/>
          <w:szCs w:val="24"/>
          <w:highlight w:val="white"/>
        </w:rPr>
        <w:t xml:space="preserve">Follow the directions for taking notes (on a separate piece of paper with video titles) on these videos </w:t>
      </w:r>
    </w:p>
    <w:p w14:paraId="38EECE26" w14:textId="77777777" w:rsidR="004C624F" w:rsidRDefault="004C624F">
      <w:pPr>
        <w:pStyle w:val="Normal1"/>
        <w:jc w:val="center"/>
        <w:rPr>
          <w:b/>
          <w:color w:val="515151"/>
          <w:sz w:val="24"/>
          <w:szCs w:val="24"/>
          <w:highlight w:val="white"/>
        </w:rPr>
      </w:pPr>
    </w:p>
    <w:p w14:paraId="3C675907" w14:textId="77777777" w:rsidR="004C624F" w:rsidRDefault="000E758B">
      <w:pPr>
        <w:pStyle w:val="Normal1"/>
        <w:ind w:left="720" w:firstLine="720"/>
        <w:rPr>
          <w:color w:val="515151"/>
          <w:sz w:val="20"/>
          <w:szCs w:val="20"/>
          <w:highlight w:val="white"/>
        </w:rPr>
      </w:pPr>
      <w:r>
        <w:rPr>
          <w:b/>
          <w:color w:val="515151"/>
          <w:sz w:val="24"/>
          <w:szCs w:val="24"/>
          <w:highlight w:val="white"/>
        </w:rPr>
        <w:t>Directions for taking video notes</w:t>
      </w:r>
    </w:p>
    <w:p w14:paraId="63CF377C" w14:textId="77777777" w:rsidR="004C624F" w:rsidRDefault="004C624F">
      <w:pPr>
        <w:pStyle w:val="Normal1"/>
        <w:rPr>
          <w:color w:val="515151"/>
          <w:sz w:val="20"/>
          <w:szCs w:val="20"/>
          <w:highlight w:val="white"/>
        </w:rPr>
      </w:pPr>
    </w:p>
    <w:p w14:paraId="1F907700" w14:textId="77777777" w:rsidR="004C624F" w:rsidRDefault="004C624F">
      <w:pPr>
        <w:pStyle w:val="Normal1"/>
        <w:rPr>
          <w:color w:val="515151"/>
          <w:sz w:val="20"/>
          <w:szCs w:val="20"/>
          <w:highlight w:val="white"/>
        </w:rPr>
      </w:pPr>
    </w:p>
    <w:p w14:paraId="04320482" w14:textId="70592A87" w:rsidR="004C624F" w:rsidRDefault="000E758B">
      <w:pPr>
        <w:pStyle w:val="Normal1"/>
        <w:ind w:left="720"/>
        <w:rPr>
          <w:color w:val="515151"/>
          <w:sz w:val="20"/>
          <w:szCs w:val="20"/>
          <w:highlight w:val="white"/>
        </w:rPr>
      </w:pPr>
      <w:r>
        <w:rPr>
          <w:color w:val="515151"/>
          <w:sz w:val="20"/>
          <w:szCs w:val="20"/>
          <w:highlight w:val="white"/>
        </w:rPr>
        <w:t xml:space="preserve">1. </w:t>
      </w:r>
      <w:r>
        <w:rPr>
          <w:b/>
          <w:color w:val="515151"/>
          <w:sz w:val="20"/>
          <w:szCs w:val="20"/>
          <w:highlight w:val="white"/>
        </w:rPr>
        <w:t>First watch the video without taking full notes</w:t>
      </w:r>
      <w:r>
        <w:rPr>
          <w:color w:val="515151"/>
          <w:sz w:val="20"/>
          <w:szCs w:val="20"/>
          <w:highlight w:val="white"/>
        </w:rPr>
        <w:t xml:space="preserve">. .  Think about, and jot down on paper, some possible one- or two-word </w:t>
      </w:r>
      <w:r w:rsidR="00D86E7E">
        <w:rPr>
          <w:color w:val="515151"/>
          <w:sz w:val="20"/>
          <w:szCs w:val="20"/>
          <w:highlight w:val="white"/>
        </w:rPr>
        <w:t xml:space="preserve">topic/idea </w:t>
      </w:r>
      <w:bookmarkStart w:id="0" w:name="_GoBack"/>
      <w:bookmarkEnd w:id="0"/>
      <w:r>
        <w:rPr>
          <w:color w:val="515151"/>
          <w:sz w:val="20"/>
          <w:szCs w:val="20"/>
          <w:highlight w:val="white"/>
        </w:rPr>
        <w:t>categories for your notes.</w:t>
      </w:r>
    </w:p>
    <w:p w14:paraId="0DE3A9F9" w14:textId="77777777" w:rsidR="004C624F" w:rsidRDefault="004C624F">
      <w:pPr>
        <w:pStyle w:val="Normal1"/>
        <w:rPr>
          <w:color w:val="515151"/>
          <w:sz w:val="20"/>
          <w:szCs w:val="20"/>
          <w:highlight w:val="white"/>
        </w:rPr>
      </w:pPr>
    </w:p>
    <w:p w14:paraId="71FC7884" w14:textId="77777777" w:rsidR="004C624F" w:rsidRDefault="000E758B">
      <w:pPr>
        <w:pStyle w:val="Normal1"/>
        <w:ind w:left="720"/>
        <w:rPr>
          <w:color w:val="515151"/>
          <w:sz w:val="20"/>
          <w:szCs w:val="20"/>
          <w:highlight w:val="white"/>
        </w:rPr>
      </w:pPr>
      <w:r>
        <w:rPr>
          <w:color w:val="515151"/>
          <w:sz w:val="20"/>
          <w:szCs w:val="20"/>
          <w:highlight w:val="white"/>
        </w:rPr>
        <w:t xml:space="preserve">2. </w:t>
      </w:r>
      <w:r>
        <w:rPr>
          <w:b/>
          <w:color w:val="515151"/>
          <w:sz w:val="20"/>
          <w:szCs w:val="20"/>
          <w:highlight w:val="white"/>
        </w:rPr>
        <w:t>Watch the video again, this time taking notes</w:t>
      </w:r>
      <w:r>
        <w:rPr>
          <w:color w:val="515151"/>
          <w:sz w:val="20"/>
          <w:szCs w:val="20"/>
          <w:highlight w:val="white"/>
        </w:rPr>
        <w:t>. Use strategies like bullets, indenting, abbreviating, and jotting down examples. You may need to pause the video so you have time to write</w:t>
      </w:r>
    </w:p>
    <w:p w14:paraId="7DA84F98" w14:textId="77777777" w:rsidR="004C624F" w:rsidRDefault="004C624F">
      <w:pPr>
        <w:pStyle w:val="Normal1"/>
        <w:rPr>
          <w:color w:val="515151"/>
          <w:sz w:val="20"/>
          <w:szCs w:val="20"/>
          <w:highlight w:val="white"/>
        </w:rPr>
      </w:pPr>
    </w:p>
    <w:p w14:paraId="3D026CEF" w14:textId="77777777" w:rsidR="004C624F" w:rsidRDefault="000E758B">
      <w:pPr>
        <w:pStyle w:val="Normal1"/>
        <w:ind w:left="720"/>
        <w:rPr>
          <w:color w:val="515151"/>
          <w:sz w:val="20"/>
          <w:szCs w:val="20"/>
          <w:highlight w:val="white"/>
        </w:rPr>
      </w:pPr>
      <w:r>
        <w:rPr>
          <w:color w:val="515151"/>
          <w:sz w:val="20"/>
          <w:szCs w:val="20"/>
          <w:highlight w:val="white"/>
        </w:rPr>
        <w:t xml:space="preserve">3. </w:t>
      </w:r>
      <w:r>
        <w:rPr>
          <w:b/>
          <w:color w:val="515151"/>
          <w:sz w:val="20"/>
          <w:szCs w:val="20"/>
          <w:highlight w:val="white"/>
        </w:rPr>
        <w:t xml:space="preserve">When you finish taking notes on the video, </w:t>
      </w:r>
      <w:r>
        <w:rPr>
          <w:color w:val="515151"/>
          <w:sz w:val="20"/>
          <w:szCs w:val="20"/>
          <w:highlight w:val="white"/>
        </w:rPr>
        <w:t>re-read and add to or edit them.</w:t>
      </w:r>
    </w:p>
    <w:p w14:paraId="2119EA43" w14:textId="77777777" w:rsidR="004C624F" w:rsidRDefault="004C624F">
      <w:pPr>
        <w:pStyle w:val="Normal1"/>
        <w:rPr>
          <w:color w:val="515151"/>
          <w:sz w:val="20"/>
          <w:szCs w:val="20"/>
          <w:highlight w:val="white"/>
        </w:rPr>
      </w:pPr>
    </w:p>
    <w:p w14:paraId="7A3CD338" w14:textId="77777777" w:rsidR="004C624F" w:rsidRDefault="000E758B">
      <w:pPr>
        <w:pStyle w:val="Normal1"/>
        <w:ind w:left="720"/>
        <w:rPr>
          <w:color w:val="515151"/>
          <w:sz w:val="20"/>
          <w:szCs w:val="20"/>
          <w:highlight w:val="white"/>
        </w:rPr>
      </w:pPr>
      <w:r>
        <w:rPr>
          <w:color w:val="515151"/>
          <w:sz w:val="20"/>
          <w:szCs w:val="20"/>
          <w:highlight w:val="white"/>
        </w:rPr>
        <w:t xml:space="preserve">4. </w:t>
      </w:r>
      <w:r>
        <w:rPr>
          <w:b/>
          <w:color w:val="515151"/>
          <w:sz w:val="20"/>
          <w:szCs w:val="20"/>
          <w:highlight w:val="white"/>
        </w:rPr>
        <w:t>Write a short summary of the video’s key points or what you learned from watching it</w:t>
      </w:r>
      <w:r>
        <w:rPr>
          <w:color w:val="515151"/>
          <w:sz w:val="20"/>
          <w:szCs w:val="20"/>
          <w:highlight w:val="white"/>
        </w:rPr>
        <w:t>, for example how you would summarize it in 30 seconds to someone who had not watched the video.</w:t>
      </w:r>
    </w:p>
    <w:p w14:paraId="0A80051B" w14:textId="77777777" w:rsidR="004C624F" w:rsidRDefault="004C624F">
      <w:pPr>
        <w:pStyle w:val="Normal1"/>
        <w:rPr>
          <w:color w:val="515151"/>
          <w:sz w:val="20"/>
          <w:szCs w:val="20"/>
          <w:highlight w:val="white"/>
        </w:rPr>
      </w:pPr>
    </w:p>
    <w:p w14:paraId="6C5096BA" w14:textId="77777777" w:rsidR="004C624F" w:rsidRDefault="004C624F">
      <w:pPr>
        <w:pStyle w:val="Normal1"/>
        <w:rPr>
          <w:color w:val="515151"/>
          <w:sz w:val="20"/>
          <w:szCs w:val="20"/>
          <w:highlight w:val="white"/>
        </w:rPr>
      </w:pPr>
    </w:p>
    <w:p w14:paraId="6AB34711" w14:textId="77777777" w:rsidR="004C624F" w:rsidRDefault="004C624F">
      <w:pPr>
        <w:pStyle w:val="Normal1"/>
      </w:pPr>
    </w:p>
    <w:sectPr w:rsidR="004C624F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982F7" w14:textId="77777777" w:rsidR="00B36379" w:rsidRDefault="00B36379">
      <w:pPr>
        <w:spacing w:line="240" w:lineRule="auto"/>
      </w:pPr>
      <w:r>
        <w:separator/>
      </w:r>
    </w:p>
  </w:endnote>
  <w:endnote w:type="continuationSeparator" w:id="0">
    <w:p w14:paraId="5BC5BBCE" w14:textId="77777777" w:rsidR="00B36379" w:rsidRDefault="00B36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1221" w14:textId="77777777" w:rsidR="00B36379" w:rsidRDefault="00B36379">
      <w:pPr>
        <w:spacing w:line="240" w:lineRule="auto"/>
      </w:pPr>
      <w:r>
        <w:separator/>
      </w:r>
    </w:p>
  </w:footnote>
  <w:footnote w:type="continuationSeparator" w:id="0">
    <w:p w14:paraId="5E9EF01D" w14:textId="77777777" w:rsidR="00B36379" w:rsidRDefault="00B36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2A9E" w14:textId="77777777" w:rsidR="004C624F" w:rsidRDefault="000E758B">
    <w:pPr>
      <w:pStyle w:val="Normal1"/>
      <w:rPr>
        <w:b/>
        <w:color w:val="434343"/>
      </w:rPr>
    </w:pPr>
    <w:r>
      <w:rPr>
        <w:b/>
        <w:color w:val="434343"/>
      </w:rPr>
      <w:t>Earth and Space Science - Earth’s Formation and Early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73BB2"/>
    <w:multiLevelType w:val="multilevel"/>
    <w:tmpl w:val="9E907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106846"/>
    <w:multiLevelType w:val="multilevel"/>
    <w:tmpl w:val="1A0A5C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566A4B"/>
    <w:multiLevelType w:val="multilevel"/>
    <w:tmpl w:val="385ED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020BD0"/>
    <w:multiLevelType w:val="multilevel"/>
    <w:tmpl w:val="A0A20F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4F"/>
    <w:rsid w:val="000E758B"/>
    <w:rsid w:val="004C624F"/>
    <w:rsid w:val="007F5457"/>
    <w:rsid w:val="00B36379"/>
    <w:rsid w:val="00D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32868"/>
  <w15:docId w15:val="{FAED8AE8-DD4E-7248-BCE9-1D9BCADA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zemanscience.com/ngs-constructing-explanations-designed-solu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zemanscience.com/ngs-ess1c-the-history-of-planet-ear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Company>Windham High School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Lanik</cp:lastModifiedBy>
  <cp:revision>2</cp:revision>
  <dcterms:created xsi:type="dcterms:W3CDTF">2018-11-08T15:24:00Z</dcterms:created>
  <dcterms:modified xsi:type="dcterms:W3CDTF">2018-11-08T15:24:00Z</dcterms:modified>
</cp:coreProperties>
</file>